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8D3CC1" w:rsidRDefault="00E11D4F" w:rsidP="008D3CC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8D3CC1">
        <w:rPr>
          <w:rFonts w:ascii="Arial" w:hAnsi="Arial" w:cs="Arial"/>
          <w:b/>
          <w:sz w:val="32"/>
          <w:szCs w:val="32"/>
          <w:u w:val="single"/>
        </w:rPr>
        <w:t>Verslag</w:t>
      </w:r>
      <w:proofErr w:type="spellEnd"/>
      <w:r w:rsidRPr="008D3CC1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D3CC1">
        <w:rPr>
          <w:rFonts w:ascii="Arial" w:hAnsi="Arial" w:cs="Arial"/>
          <w:b/>
          <w:sz w:val="32"/>
          <w:szCs w:val="32"/>
          <w:u w:val="single"/>
        </w:rPr>
        <w:t>oor</w:t>
      </w:r>
      <w:proofErr w:type="spellEnd"/>
      <w:r w:rsidRPr="008D3CC1">
        <w:rPr>
          <w:rFonts w:ascii="Arial" w:hAnsi="Arial" w:cs="Arial"/>
          <w:b/>
          <w:sz w:val="32"/>
          <w:szCs w:val="32"/>
          <w:u w:val="single"/>
        </w:rPr>
        <w:t xml:space="preserve"> O/15 </w:t>
      </w:r>
      <w:proofErr w:type="spellStart"/>
      <w:r w:rsidRPr="008D3CC1">
        <w:rPr>
          <w:rFonts w:ascii="Arial" w:hAnsi="Arial" w:cs="Arial"/>
          <w:b/>
          <w:sz w:val="32"/>
          <w:szCs w:val="32"/>
          <w:u w:val="single"/>
        </w:rPr>
        <w:t>Dogters</w:t>
      </w:r>
      <w:proofErr w:type="spellEnd"/>
      <w:r w:rsidRPr="008D3CC1">
        <w:rPr>
          <w:rFonts w:ascii="Arial" w:hAnsi="Arial" w:cs="Arial"/>
          <w:b/>
          <w:sz w:val="32"/>
          <w:szCs w:val="32"/>
          <w:u w:val="single"/>
        </w:rPr>
        <w:t xml:space="preserve"> Tennis </w:t>
      </w:r>
      <w:proofErr w:type="spellStart"/>
      <w:r w:rsidRPr="008D3CC1">
        <w:rPr>
          <w:rFonts w:ascii="Arial" w:hAnsi="Arial" w:cs="Arial"/>
          <w:b/>
          <w:sz w:val="32"/>
          <w:szCs w:val="32"/>
          <w:u w:val="single"/>
        </w:rPr>
        <w:t>Kampioenskap</w:t>
      </w:r>
      <w:proofErr w:type="spellEnd"/>
      <w:r w:rsidRPr="008D3CC1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D3CC1">
        <w:rPr>
          <w:rFonts w:ascii="Arial" w:hAnsi="Arial" w:cs="Arial"/>
          <w:b/>
          <w:sz w:val="32"/>
          <w:szCs w:val="32"/>
          <w:u w:val="single"/>
        </w:rPr>
        <w:t>gehou</w:t>
      </w:r>
      <w:proofErr w:type="spellEnd"/>
      <w:r w:rsidRPr="008D3CC1">
        <w:rPr>
          <w:rFonts w:ascii="Arial" w:hAnsi="Arial" w:cs="Arial"/>
          <w:b/>
          <w:sz w:val="32"/>
          <w:szCs w:val="32"/>
          <w:u w:val="single"/>
        </w:rPr>
        <w:t xml:space="preserve"> op 20 &amp; 21 </w:t>
      </w:r>
      <w:proofErr w:type="spellStart"/>
      <w:r w:rsidRPr="008D3CC1">
        <w:rPr>
          <w:rFonts w:ascii="Arial" w:hAnsi="Arial" w:cs="Arial"/>
          <w:b/>
          <w:sz w:val="32"/>
          <w:szCs w:val="32"/>
          <w:u w:val="single"/>
        </w:rPr>
        <w:t>Januarie</w:t>
      </w:r>
      <w:proofErr w:type="spellEnd"/>
      <w:r w:rsidRPr="008D3CC1">
        <w:rPr>
          <w:rFonts w:ascii="Arial" w:hAnsi="Arial" w:cs="Arial"/>
          <w:b/>
          <w:sz w:val="32"/>
          <w:szCs w:val="32"/>
          <w:u w:val="single"/>
        </w:rPr>
        <w:t xml:space="preserve"> 2017</w:t>
      </w:r>
    </w:p>
    <w:p w:rsidR="00E11D4F" w:rsidRDefault="00E11D4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Van 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E3E2D">
        <w:rPr>
          <w:rFonts w:ascii="Arial" w:hAnsi="Arial" w:cs="Arial"/>
          <w:sz w:val="24"/>
          <w:szCs w:val="24"/>
        </w:rPr>
        <w:t xml:space="preserve">elf </w:t>
      </w:r>
      <w:proofErr w:type="spellStart"/>
      <w:r>
        <w:rPr>
          <w:rFonts w:ascii="Arial" w:hAnsi="Arial" w:cs="Arial"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databasis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0E3E2D">
        <w:rPr>
          <w:rFonts w:ascii="Arial" w:hAnsi="Arial" w:cs="Arial"/>
          <w:sz w:val="24"/>
          <w:szCs w:val="24"/>
        </w:rPr>
        <w:t>tien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ingeskryf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1D4F" w:rsidRDefault="00E1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uitdaging</w:t>
      </w:r>
      <w:proofErr w:type="spellEnd"/>
      <w:r>
        <w:rPr>
          <w:rFonts w:ascii="Arial" w:hAnsi="Arial" w:cs="Arial"/>
          <w:sz w:val="24"/>
          <w:szCs w:val="24"/>
        </w:rPr>
        <w:t xml:space="preserve"> was om die O/15 </w:t>
      </w:r>
      <w:proofErr w:type="spellStart"/>
      <w:r>
        <w:rPr>
          <w:rFonts w:ascii="Arial" w:hAnsi="Arial" w:cs="Arial"/>
          <w:sz w:val="24"/>
          <w:szCs w:val="24"/>
        </w:rPr>
        <w:t>dogterskampioenskap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3de </w:t>
      </w:r>
      <w:proofErr w:type="spellStart"/>
      <w:r>
        <w:rPr>
          <w:rFonts w:ascii="Arial" w:hAnsi="Arial" w:cs="Arial"/>
          <w:sz w:val="24"/>
          <w:szCs w:val="24"/>
        </w:rPr>
        <w:t>Woensdag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(25 Jan</w:t>
      </w:r>
      <w:proofErr w:type="gramStart"/>
      <w:r w:rsidR="000E3E2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van</w:t>
      </w:r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kwartaal</w:t>
      </w:r>
      <w:proofErr w:type="spellEnd"/>
      <w:r>
        <w:rPr>
          <w:rFonts w:ascii="Arial" w:hAnsi="Arial" w:cs="Arial"/>
          <w:sz w:val="24"/>
          <w:szCs w:val="24"/>
        </w:rPr>
        <w:t xml:space="preserve"> van 2017.  Die proses het begin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Gr7’s se </w:t>
      </w:r>
      <w:proofErr w:type="spellStart"/>
      <w:r>
        <w:rPr>
          <w:rFonts w:ascii="Arial" w:hAnsi="Arial" w:cs="Arial"/>
          <w:sz w:val="24"/>
          <w:szCs w:val="24"/>
        </w:rPr>
        <w:t>kontak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besonderhede</w:t>
      </w:r>
      <w:proofErr w:type="spellEnd"/>
      <w:r>
        <w:rPr>
          <w:rFonts w:ascii="Arial" w:hAnsi="Arial" w:cs="Arial"/>
          <w:sz w:val="24"/>
          <w:szCs w:val="24"/>
        </w:rPr>
        <w:t xml:space="preserve"> by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</w:t>
      </w:r>
      <w:proofErr w:type="spellEnd"/>
      <w:r>
        <w:rPr>
          <w:rFonts w:ascii="Arial" w:hAnsi="Arial" w:cs="Arial"/>
          <w:sz w:val="24"/>
          <w:szCs w:val="24"/>
        </w:rPr>
        <w:t xml:space="preserve"> Dag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Graad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proewe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van 15 </w:t>
      </w:r>
      <w:proofErr w:type="spellStart"/>
      <w:r>
        <w:rPr>
          <w:rFonts w:ascii="Arial" w:hAnsi="Arial" w:cs="Arial"/>
          <w:sz w:val="24"/>
          <w:szCs w:val="24"/>
        </w:rPr>
        <w:t>Oktober</w:t>
      </w:r>
      <w:proofErr w:type="spellEnd"/>
      <w:r>
        <w:rPr>
          <w:rFonts w:ascii="Arial" w:hAnsi="Arial" w:cs="Arial"/>
          <w:sz w:val="24"/>
          <w:szCs w:val="24"/>
        </w:rPr>
        <w:t xml:space="preserve"> tot 26 November</w:t>
      </w:r>
      <w:r w:rsidR="008D3CC1">
        <w:rPr>
          <w:rFonts w:ascii="Arial" w:hAnsi="Arial" w:cs="Arial"/>
          <w:sz w:val="24"/>
          <w:szCs w:val="24"/>
        </w:rPr>
        <w:t xml:space="preserve"> 2016.  </w:t>
      </w:r>
      <w:proofErr w:type="spellStart"/>
      <w:r w:rsidR="008D3CC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same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toernooie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bane </w:t>
      </w:r>
      <w:proofErr w:type="spellStart"/>
      <w:r>
        <w:rPr>
          <w:rFonts w:ascii="Arial" w:hAnsi="Arial" w:cs="Arial"/>
          <w:sz w:val="24"/>
          <w:szCs w:val="24"/>
        </w:rPr>
        <w:t>kon</w:t>
      </w:r>
      <w:proofErr w:type="spellEnd"/>
      <w:r>
        <w:rPr>
          <w:rFonts w:ascii="Arial" w:hAnsi="Arial" w:cs="Arial"/>
          <w:sz w:val="24"/>
          <w:szCs w:val="24"/>
        </w:rPr>
        <w:t xml:space="preserve"> die Gr7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Gr8 </w:t>
      </w:r>
      <w:proofErr w:type="spellStart"/>
      <w:r>
        <w:rPr>
          <w:rFonts w:ascii="Arial" w:hAnsi="Arial" w:cs="Arial"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se tennis </w:t>
      </w:r>
      <w:proofErr w:type="spellStart"/>
      <w:r>
        <w:rPr>
          <w:rFonts w:ascii="Arial" w:hAnsi="Arial" w:cs="Arial"/>
          <w:sz w:val="24"/>
          <w:szCs w:val="24"/>
        </w:rPr>
        <w:t>vermoëns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vergelyk</w:t>
      </w:r>
      <w:proofErr w:type="spellEnd"/>
      <w:r>
        <w:rPr>
          <w:rFonts w:ascii="Arial" w:hAnsi="Arial" w:cs="Arial"/>
          <w:sz w:val="24"/>
          <w:szCs w:val="24"/>
        </w:rPr>
        <w:t xml:space="preserve"> word.  Die “ITF Rating” </w:t>
      </w:r>
      <w:proofErr w:type="spellStart"/>
      <w:r w:rsidR="004C0171">
        <w:rPr>
          <w:rFonts w:ascii="Arial" w:hAnsi="Arial" w:cs="Arial"/>
          <w:sz w:val="24"/>
          <w:szCs w:val="24"/>
        </w:rPr>
        <w:t>Berekening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4C0171">
        <w:rPr>
          <w:rFonts w:ascii="Arial" w:hAnsi="Arial" w:cs="Arial"/>
          <w:sz w:val="24"/>
          <w:szCs w:val="24"/>
        </w:rPr>
        <w:t>gebruik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0171">
        <w:rPr>
          <w:rFonts w:ascii="Arial" w:hAnsi="Arial" w:cs="Arial"/>
          <w:sz w:val="24"/>
          <w:szCs w:val="24"/>
        </w:rPr>
        <w:t>om</w:t>
      </w:r>
      <w:proofErr w:type="gramEnd"/>
      <w:r w:rsidR="004C017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C0171">
        <w:rPr>
          <w:rFonts w:ascii="Arial" w:hAnsi="Arial" w:cs="Arial"/>
          <w:sz w:val="24"/>
          <w:szCs w:val="24"/>
        </w:rPr>
        <w:t>spelers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te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keur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.  Twee </w:t>
      </w:r>
      <w:proofErr w:type="spellStart"/>
      <w:r w:rsidR="004C0171">
        <w:rPr>
          <w:rFonts w:ascii="Arial" w:hAnsi="Arial" w:cs="Arial"/>
          <w:sz w:val="24"/>
          <w:szCs w:val="24"/>
        </w:rPr>
        <w:t>dogters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4C0171">
        <w:rPr>
          <w:rFonts w:ascii="Arial" w:hAnsi="Arial" w:cs="Arial"/>
          <w:sz w:val="24"/>
          <w:szCs w:val="24"/>
        </w:rPr>
        <w:t>deur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die proses </w:t>
      </w:r>
      <w:proofErr w:type="spellStart"/>
      <w:r w:rsidR="004C0171">
        <w:rPr>
          <w:rFonts w:ascii="Arial" w:hAnsi="Arial" w:cs="Arial"/>
          <w:sz w:val="24"/>
          <w:szCs w:val="24"/>
        </w:rPr>
        <w:t>gelok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0171">
        <w:rPr>
          <w:rFonts w:ascii="Arial" w:hAnsi="Arial" w:cs="Arial"/>
          <w:sz w:val="24"/>
          <w:szCs w:val="24"/>
        </w:rPr>
        <w:t>om</w:t>
      </w:r>
      <w:proofErr w:type="gram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Garsies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="004C0171">
        <w:rPr>
          <w:rFonts w:ascii="Arial" w:hAnsi="Arial" w:cs="Arial"/>
          <w:sz w:val="24"/>
          <w:szCs w:val="24"/>
        </w:rPr>
        <w:t>te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kom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terwyl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ander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dogters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besluit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het om </w:t>
      </w:r>
      <w:proofErr w:type="spellStart"/>
      <w:r w:rsidR="004C0171">
        <w:rPr>
          <w:rFonts w:ascii="Arial" w:hAnsi="Arial" w:cs="Arial"/>
          <w:sz w:val="24"/>
          <w:szCs w:val="24"/>
        </w:rPr>
        <w:t>nie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vir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Garsies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4C0171">
        <w:rPr>
          <w:rFonts w:ascii="Arial" w:hAnsi="Arial" w:cs="Arial"/>
          <w:sz w:val="24"/>
          <w:szCs w:val="24"/>
        </w:rPr>
        <w:t>te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speel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nie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en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a</w:t>
      </w:r>
      <w:r w:rsidR="008D3CC1">
        <w:rPr>
          <w:rFonts w:ascii="Arial" w:hAnsi="Arial" w:cs="Arial"/>
          <w:sz w:val="24"/>
          <w:szCs w:val="24"/>
        </w:rPr>
        <w:t>n</w:t>
      </w:r>
      <w:r w:rsidR="004C0171">
        <w:rPr>
          <w:rFonts w:ascii="Arial" w:hAnsi="Arial" w:cs="Arial"/>
          <w:sz w:val="24"/>
          <w:szCs w:val="24"/>
        </w:rPr>
        <w:t>der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dogters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4C0171">
        <w:rPr>
          <w:rFonts w:ascii="Arial" w:hAnsi="Arial" w:cs="Arial"/>
          <w:sz w:val="24"/>
          <w:szCs w:val="24"/>
        </w:rPr>
        <w:t>na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ander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skole</w:t>
      </w:r>
      <w:proofErr w:type="spellEnd"/>
      <w:r w:rsidR="004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171">
        <w:rPr>
          <w:rFonts w:ascii="Arial" w:hAnsi="Arial" w:cs="Arial"/>
          <w:sz w:val="24"/>
          <w:szCs w:val="24"/>
        </w:rPr>
        <w:t>gegaan</w:t>
      </w:r>
      <w:proofErr w:type="spellEnd"/>
      <w:r w:rsidR="004C0171">
        <w:rPr>
          <w:rFonts w:ascii="Arial" w:hAnsi="Arial" w:cs="Arial"/>
          <w:sz w:val="24"/>
          <w:szCs w:val="24"/>
        </w:rPr>
        <w:t>.</w:t>
      </w:r>
    </w:p>
    <w:p w:rsidR="004C0171" w:rsidRDefault="004C01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onbekende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gelok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kampioenskap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datums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begin van 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gepubliseer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4C0171" w:rsidRDefault="004C0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kampioenskap</w:t>
      </w:r>
      <w:proofErr w:type="spellEnd"/>
      <w:r>
        <w:rPr>
          <w:rFonts w:ascii="Arial" w:hAnsi="Arial" w:cs="Arial"/>
          <w:sz w:val="24"/>
          <w:szCs w:val="24"/>
        </w:rPr>
        <w:t xml:space="preserve"> was in twee </w:t>
      </w:r>
      <w:proofErr w:type="spellStart"/>
      <w:r>
        <w:rPr>
          <w:rFonts w:ascii="Arial" w:hAnsi="Arial" w:cs="Arial"/>
          <w:sz w:val="24"/>
          <w:szCs w:val="24"/>
        </w:rPr>
        <w:t>helfdes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Vrydag</w:t>
      </w:r>
      <w:proofErr w:type="spellEnd"/>
      <w:r>
        <w:rPr>
          <w:rFonts w:ascii="Arial" w:hAnsi="Arial" w:cs="Arial"/>
          <w:sz w:val="24"/>
          <w:szCs w:val="24"/>
        </w:rPr>
        <w:t xml:space="preserve">, 20ste was die </w:t>
      </w:r>
      <w:proofErr w:type="spellStart"/>
      <w:r>
        <w:rPr>
          <w:rFonts w:ascii="Arial" w:hAnsi="Arial" w:cs="Arial"/>
          <w:sz w:val="24"/>
          <w:szCs w:val="24"/>
        </w:rPr>
        <w:t>skedule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swakker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helfde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teenmekaar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laat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C0171" w:rsidRDefault="004C0171" w:rsidP="004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Deelname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verhoog</w:t>
      </w:r>
      <w:proofErr w:type="spellEnd"/>
    </w:p>
    <w:p w:rsidR="004C0171" w:rsidRDefault="004C0171" w:rsidP="004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Kompeterende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teen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dieselfde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sterkte</w:t>
      </w:r>
      <w:proofErr w:type="spellEnd"/>
    </w:p>
    <w:p w:rsidR="004C0171" w:rsidRDefault="004C0171" w:rsidP="004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beste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om teen die </w:t>
      </w:r>
      <w:proofErr w:type="spellStart"/>
      <w:r>
        <w:rPr>
          <w:rFonts w:ascii="Arial" w:hAnsi="Arial" w:cs="Arial"/>
          <w:sz w:val="24"/>
          <w:szCs w:val="24"/>
        </w:rPr>
        <w:t>vyf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gekeurde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0171" w:rsidRDefault="003B4F1B" w:rsidP="004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Atlete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verskoon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Vrydag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helfde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0171" w:rsidRDefault="003B4F1B" w:rsidP="003B4F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Donderweer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later </w:t>
      </w:r>
      <w:proofErr w:type="spellStart"/>
      <w:r>
        <w:rPr>
          <w:rFonts w:ascii="Arial" w:hAnsi="Arial" w:cs="Arial"/>
          <w:sz w:val="24"/>
          <w:szCs w:val="24"/>
        </w:rPr>
        <w:t>reen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Vrydag</w:t>
      </w:r>
      <w:proofErr w:type="spellEnd"/>
      <w:r>
        <w:rPr>
          <w:rFonts w:ascii="Arial" w:hAnsi="Arial" w:cs="Arial"/>
          <w:sz w:val="24"/>
          <w:szCs w:val="24"/>
        </w:rPr>
        <w:t xml:space="preserve">, 20 Jan (15:45) het </w:t>
      </w:r>
      <w:proofErr w:type="spellStart"/>
      <w:r>
        <w:rPr>
          <w:rFonts w:ascii="Arial" w:hAnsi="Arial" w:cs="Arial"/>
          <w:sz w:val="24"/>
          <w:szCs w:val="24"/>
        </w:rPr>
        <w:t>gelei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dogters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van die bane </w:t>
      </w:r>
      <w:proofErr w:type="spellStart"/>
      <w:r w:rsidR="008D3CC1">
        <w:rPr>
          <w:rFonts w:ascii="Arial" w:hAnsi="Arial" w:cs="Arial"/>
          <w:sz w:val="24"/>
          <w:szCs w:val="24"/>
        </w:rPr>
        <w:t>moes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afkom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en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8D3CC1">
        <w:rPr>
          <w:rFonts w:ascii="Arial" w:hAnsi="Arial" w:cs="Arial"/>
          <w:sz w:val="24"/>
          <w:szCs w:val="24"/>
        </w:rPr>
        <w:t>gestaak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="008D3CC1">
        <w:rPr>
          <w:rFonts w:ascii="Arial" w:hAnsi="Arial" w:cs="Arial"/>
          <w:sz w:val="24"/>
          <w:szCs w:val="24"/>
        </w:rPr>
        <w:t>vir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die dag.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Organiseerder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met die </w:t>
      </w:r>
      <w:proofErr w:type="spellStart"/>
      <w:r>
        <w:rPr>
          <w:rFonts w:ascii="Arial" w:hAnsi="Arial" w:cs="Arial"/>
          <w:sz w:val="24"/>
          <w:szCs w:val="24"/>
        </w:rPr>
        <w:t>instemming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gekeurde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volgens</w:t>
      </w:r>
      <w:proofErr w:type="spellEnd"/>
      <w:r>
        <w:rPr>
          <w:rFonts w:ascii="Arial" w:hAnsi="Arial" w:cs="Arial"/>
          <w:sz w:val="24"/>
          <w:szCs w:val="24"/>
        </w:rPr>
        <w:t xml:space="preserve"> ITF “Rating” </w:t>
      </w:r>
      <w:proofErr w:type="spellStart"/>
      <w:r>
        <w:rPr>
          <w:rFonts w:ascii="Arial" w:hAnsi="Arial" w:cs="Arial"/>
          <w:sz w:val="24"/>
          <w:szCs w:val="24"/>
        </w:rPr>
        <w:t>Berekening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 xml:space="preserve">, 21 Jan (07:00).  </w:t>
      </w:r>
      <w:proofErr w:type="spellStart"/>
      <w:r>
        <w:rPr>
          <w:rFonts w:ascii="Arial" w:hAnsi="Arial" w:cs="Arial"/>
          <w:sz w:val="24"/>
          <w:szCs w:val="24"/>
        </w:rPr>
        <w:t>Alhoew</w:t>
      </w:r>
      <w:r w:rsidR="000E3E2D">
        <w:rPr>
          <w:rFonts w:ascii="Arial" w:hAnsi="Arial" w:cs="Arial"/>
          <w:sz w:val="24"/>
          <w:szCs w:val="24"/>
        </w:rPr>
        <w:t>el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hierdie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besluit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onregverdig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wa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teenoor</w:t>
      </w:r>
      <w:proofErr w:type="spellEnd"/>
      <w:r>
        <w:rPr>
          <w:rFonts w:ascii="Arial" w:hAnsi="Arial" w:cs="Arial"/>
          <w:sz w:val="24"/>
          <w:szCs w:val="24"/>
        </w:rPr>
        <w:t xml:space="preserve"> die twee </w:t>
      </w:r>
      <w:proofErr w:type="spellStart"/>
      <w:r>
        <w:rPr>
          <w:rFonts w:ascii="Arial" w:hAnsi="Arial" w:cs="Arial"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uitgeval</w:t>
      </w:r>
      <w:proofErr w:type="spellEnd"/>
      <w:r>
        <w:rPr>
          <w:rFonts w:ascii="Arial" w:hAnsi="Arial" w:cs="Arial"/>
          <w:sz w:val="24"/>
          <w:szCs w:val="24"/>
        </w:rPr>
        <w:t xml:space="preserve"> het was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die O/15A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 span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Woensdag</w:t>
      </w:r>
      <w:proofErr w:type="spellEnd"/>
      <w:r>
        <w:rPr>
          <w:rFonts w:ascii="Arial" w:hAnsi="Arial" w:cs="Arial"/>
          <w:sz w:val="24"/>
          <w:szCs w:val="24"/>
        </w:rPr>
        <w:t xml:space="preserve">, 25 </w:t>
      </w:r>
      <w:proofErr w:type="spellStart"/>
      <w:r>
        <w:rPr>
          <w:rFonts w:ascii="Arial" w:hAnsi="Arial" w:cs="Arial"/>
          <w:sz w:val="24"/>
          <w:szCs w:val="24"/>
        </w:rPr>
        <w:t>Januarie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  <w:r w:rsidR="000E3E2D">
        <w:rPr>
          <w:rFonts w:ascii="Arial" w:hAnsi="Arial" w:cs="Arial"/>
          <w:sz w:val="24"/>
          <w:szCs w:val="24"/>
        </w:rPr>
        <w:t xml:space="preserve">  (Die O/15 </w:t>
      </w:r>
      <w:proofErr w:type="spellStart"/>
      <w:r w:rsidR="000E3E2D">
        <w:rPr>
          <w:rFonts w:ascii="Arial" w:hAnsi="Arial" w:cs="Arial"/>
          <w:sz w:val="24"/>
          <w:szCs w:val="24"/>
        </w:rPr>
        <w:t>seuns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0E3E2D">
        <w:rPr>
          <w:rFonts w:ascii="Arial" w:hAnsi="Arial" w:cs="Arial"/>
          <w:sz w:val="24"/>
          <w:szCs w:val="24"/>
        </w:rPr>
        <w:t>geskeduleer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net </w:t>
      </w:r>
      <w:proofErr w:type="spellStart"/>
      <w:proofErr w:type="gramStart"/>
      <w:r w:rsidR="000E3E2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E3E2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0E3E2D">
        <w:rPr>
          <w:rFonts w:ascii="Arial" w:hAnsi="Arial" w:cs="Arial"/>
          <w:sz w:val="24"/>
          <w:szCs w:val="24"/>
        </w:rPr>
        <w:t>dogters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Saterdag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so die </w:t>
      </w:r>
      <w:proofErr w:type="spellStart"/>
      <w:r w:rsidR="000E3E2D">
        <w:rPr>
          <w:rFonts w:ascii="Arial" w:hAnsi="Arial" w:cs="Arial"/>
          <w:sz w:val="24"/>
          <w:szCs w:val="24"/>
        </w:rPr>
        <w:t>dogters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kon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nie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meer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speel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as wat </w:t>
      </w:r>
      <w:proofErr w:type="spellStart"/>
      <w:r w:rsidR="000E3E2D">
        <w:rPr>
          <w:rFonts w:ascii="Arial" w:hAnsi="Arial" w:cs="Arial"/>
          <w:sz w:val="24"/>
          <w:szCs w:val="24"/>
        </w:rPr>
        <w:t>geskeduleer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0E3E2D">
        <w:rPr>
          <w:rFonts w:ascii="Arial" w:hAnsi="Arial" w:cs="Arial"/>
          <w:sz w:val="24"/>
          <w:szCs w:val="24"/>
        </w:rPr>
        <w:t>nie</w:t>
      </w:r>
      <w:proofErr w:type="spellEnd"/>
      <w:r w:rsidR="000E3E2D">
        <w:rPr>
          <w:rFonts w:ascii="Arial" w:hAnsi="Arial" w:cs="Arial"/>
          <w:sz w:val="24"/>
          <w:szCs w:val="24"/>
        </w:rPr>
        <w:t>.)</w:t>
      </w:r>
    </w:p>
    <w:p w:rsidR="003B4F1B" w:rsidRDefault="003B4F1B" w:rsidP="003B4F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Saterdag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oggend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O/15 </w:t>
      </w:r>
      <w:proofErr w:type="spellStart"/>
      <w:r>
        <w:rPr>
          <w:rFonts w:ascii="Arial" w:hAnsi="Arial" w:cs="Arial"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Kampioenskap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voltooi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5C03DB">
        <w:rPr>
          <w:rFonts w:ascii="Arial" w:hAnsi="Arial" w:cs="Arial"/>
          <w:sz w:val="24"/>
          <w:szCs w:val="24"/>
        </w:rPr>
        <w:t xml:space="preserve">Van die </w:t>
      </w:r>
      <w:proofErr w:type="spellStart"/>
      <w:r w:rsidR="005C03DB">
        <w:rPr>
          <w:rFonts w:ascii="Arial" w:hAnsi="Arial" w:cs="Arial"/>
          <w:sz w:val="24"/>
          <w:szCs w:val="24"/>
        </w:rPr>
        <w:t>twaalf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DB">
        <w:rPr>
          <w:rFonts w:ascii="Arial" w:hAnsi="Arial" w:cs="Arial"/>
          <w:sz w:val="24"/>
          <w:szCs w:val="24"/>
        </w:rPr>
        <w:t>wedstryde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5C03DB">
        <w:rPr>
          <w:rFonts w:ascii="Arial" w:hAnsi="Arial" w:cs="Arial"/>
          <w:sz w:val="24"/>
          <w:szCs w:val="24"/>
        </w:rPr>
        <w:t>daar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="005C03DB">
        <w:rPr>
          <w:rFonts w:ascii="Arial" w:hAnsi="Arial" w:cs="Arial"/>
          <w:sz w:val="24"/>
          <w:szCs w:val="24"/>
        </w:rPr>
        <w:t>een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“upset” maar al die </w:t>
      </w:r>
      <w:proofErr w:type="spellStart"/>
      <w:r w:rsidR="005C03DB">
        <w:rPr>
          <w:rFonts w:ascii="Arial" w:hAnsi="Arial" w:cs="Arial"/>
          <w:sz w:val="24"/>
          <w:szCs w:val="24"/>
        </w:rPr>
        <w:t>wedstryde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DB">
        <w:rPr>
          <w:rFonts w:ascii="Arial" w:hAnsi="Arial" w:cs="Arial"/>
          <w:sz w:val="24"/>
          <w:szCs w:val="24"/>
        </w:rPr>
        <w:t>tussen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C03DB">
        <w:rPr>
          <w:rFonts w:ascii="Arial" w:hAnsi="Arial" w:cs="Arial"/>
          <w:sz w:val="24"/>
          <w:szCs w:val="24"/>
        </w:rPr>
        <w:t>dogters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5C03DB">
        <w:rPr>
          <w:rFonts w:ascii="Arial" w:hAnsi="Arial" w:cs="Arial"/>
          <w:sz w:val="24"/>
          <w:szCs w:val="24"/>
        </w:rPr>
        <w:t>nou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in die O/15 </w:t>
      </w:r>
      <w:proofErr w:type="gramStart"/>
      <w:r w:rsidR="005C03DB">
        <w:rPr>
          <w:rFonts w:ascii="Arial" w:hAnsi="Arial" w:cs="Arial"/>
          <w:sz w:val="24"/>
          <w:szCs w:val="24"/>
        </w:rPr>
        <w:t>A</w:t>
      </w:r>
      <w:proofErr w:type="gramEnd"/>
      <w:r w:rsidR="005C03DB">
        <w:rPr>
          <w:rFonts w:ascii="Arial" w:hAnsi="Arial" w:cs="Arial"/>
          <w:sz w:val="24"/>
          <w:szCs w:val="24"/>
        </w:rPr>
        <w:t xml:space="preserve"> span </w:t>
      </w:r>
      <w:proofErr w:type="spellStart"/>
      <w:r w:rsidR="005C03DB">
        <w:rPr>
          <w:rFonts w:ascii="Arial" w:hAnsi="Arial" w:cs="Arial"/>
          <w:sz w:val="24"/>
          <w:szCs w:val="24"/>
        </w:rPr>
        <w:t>ge-eindig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5C03DB">
        <w:rPr>
          <w:rFonts w:ascii="Arial" w:hAnsi="Arial" w:cs="Arial"/>
          <w:sz w:val="24"/>
          <w:szCs w:val="24"/>
        </w:rPr>
        <w:t>baie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DB">
        <w:rPr>
          <w:rFonts w:ascii="Arial" w:hAnsi="Arial" w:cs="Arial"/>
          <w:sz w:val="24"/>
          <w:szCs w:val="24"/>
        </w:rPr>
        <w:t>naby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.  Die </w:t>
      </w:r>
      <w:proofErr w:type="spellStart"/>
      <w:r w:rsidR="005C03DB">
        <w:rPr>
          <w:rFonts w:ascii="Arial" w:hAnsi="Arial" w:cs="Arial"/>
          <w:sz w:val="24"/>
          <w:szCs w:val="24"/>
        </w:rPr>
        <w:t>eerste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DB">
        <w:rPr>
          <w:rFonts w:ascii="Arial" w:hAnsi="Arial" w:cs="Arial"/>
          <w:sz w:val="24"/>
          <w:szCs w:val="24"/>
        </w:rPr>
        <w:t>vyf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DB">
        <w:rPr>
          <w:rFonts w:ascii="Arial" w:hAnsi="Arial" w:cs="Arial"/>
          <w:sz w:val="24"/>
          <w:szCs w:val="24"/>
        </w:rPr>
        <w:t>dogters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03DB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goed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</w:t>
      </w:r>
      <w:r w:rsidR="005C03DB">
        <w:rPr>
          <w:rFonts w:ascii="Arial" w:hAnsi="Arial" w:cs="Arial"/>
          <w:sz w:val="24"/>
          <w:szCs w:val="24"/>
        </w:rPr>
        <w:t xml:space="preserve">met </w:t>
      </w:r>
      <w:proofErr w:type="spellStart"/>
      <w:r w:rsidR="005C03DB">
        <w:rPr>
          <w:rFonts w:ascii="Arial" w:hAnsi="Arial" w:cs="Arial"/>
          <w:sz w:val="24"/>
          <w:szCs w:val="24"/>
        </w:rPr>
        <w:t>mekaar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DB">
        <w:rPr>
          <w:rFonts w:ascii="Arial" w:hAnsi="Arial" w:cs="Arial"/>
          <w:sz w:val="24"/>
          <w:szCs w:val="24"/>
        </w:rPr>
        <w:t>komp</w:t>
      </w:r>
      <w:r w:rsidR="008D3CC1">
        <w:rPr>
          <w:rFonts w:ascii="Arial" w:hAnsi="Arial" w:cs="Arial"/>
          <w:sz w:val="24"/>
          <w:szCs w:val="24"/>
        </w:rPr>
        <w:t>e</w:t>
      </w:r>
      <w:r w:rsidR="005C03DB">
        <w:rPr>
          <w:rFonts w:ascii="Arial" w:hAnsi="Arial" w:cs="Arial"/>
          <w:sz w:val="24"/>
          <w:szCs w:val="24"/>
        </w:rPr>
        <w:t>teer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5C03DB">
        <w:rPr>
          <w:rFonts w:ascii="Arial" w:hAnsi="Arial" w:cs="Arial"/>
          <w:sz w:val="24"/>
          <w:szCs w:val="24"/>
        </w:rPr>
        <w:t>goeie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DB">
        <w:rPr>
          <w:rFonts w:ascii="Arial" w:hAnsi="Arial" w:cs="Arial"/>
          <w:sz w:val="24"/>
          <w:szCs w:val="24"/>
        </w:rPr>
        <w:t>nuus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5C03DB">
        <w:rPr>
          <w:rFonts w:ascii="Arial" w:hAnsi="Arial" w:cs="Arial"/>
          <w:sz w:val="24"/>
          <w:szCs w:val="24"/>
        </w:rPr>
        <w:t>vir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C03DB">
        <w:rPr>
          <w:rFonts w:ascii="Arial" w:hAnsi="Arial" w:cs="Arial"/>
          <w:sz w:val="24"/>
          <w:szCs w:val="24"/>
        </w:rPr>
        <w:t>liga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DB">
        <w:rPr>
          <w:rFonts w:ascii="Arial" w:hAnsi="Arial" w:cs="Arial"/>
          <w:sz w:val="24"/>
          <w:szCs w:val="24"/>
        </w:rPr>
        <w:t>en</w:t>
      </w:r>
      <w:proofErr w:type="spellEnd"/>
      <w:r w:rsidR="005C03DB">
        <w:rPr>
          <w:rFonts w:ascii="Arial" w:hAnsi="Arial" w:cs="Arial"/>
          <w:sz w:val="24"/>
          <w:szCs w:val="24"/>
        </w:rPr>
        <w:t xml:space="preserve"> TUKS reeks.  </w:t>
      </w:r>
    </w:p>
    <w:p w:rsidR="005C03DB" w:rsidRDefault="005C03DB" w:rsidP="003B4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het Carli de Villiers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Leanè</w:t>
      </w:r>
      <w:proofErr w:type="spellEnd"/>
      <w:r>
        <w:rPr>
          <w:rFonts w:ascii="Arial" w:hAnsi="Arial" w:cs="Arial"/>
          <w:sz w:val="24"/>
          <w:szCs w:val="24"/>
        </w:rPr>
        <w:t xml:space="preserve"> Faure </w:t>
      </w:r>
      <w:proofErr w:type="spellStart"/>
      <w:r>
        <w:rPr>
          <w:rFonts w:ascii="Arial" w:hAnsi="Arial" w:cs="Arial"/>
          <w:sz w:val="24"/>
          <w:szCs w:val="24"/>
        </w:rPr>
        <w:t>geklop</w:t>
      </w:r>
      <w:proofErr w:type="spellEnd"/>
      <w:r>
        <w:rPr>
          <w:rFonts w:ascii="Arial" w:hAnsi="Arial" w:cs="Arial"/>
          <w:sz w:val="24"/>
          <w:szCs w:val="24"/>
        </w:rPr>
        <w:t xml:space="preserve"> met twee </w:t>
      </w:r>
      <w:proofErr w:type="spellStart"/>
      <w:r>
        <w:rPr>
          <w:rFonts w:ascii="Arial" w:hAnsi="Arial" w:cs="Arial"/>
          <w:sz w:val="24"/>
          <w:szCs w:val="24"/>
        </w:rPr>
        <w:t>punte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valbyl</w:t>
      </w:r>
      <w:proofErr w:type="spellEnd"/>
      <w:r>
        <w:rPr>
          <w:rFonts w:ascii="Arial" w:hAnsi="Arial" w:cs="Arial"/>
          <w:sz w:val="24"/>
          <w:szCs w:val="24"/>
        </w:rPr>
        <w:t xml:space="preserve"> pot. Die twee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in die O/15 A span is </w:t>
      </w:r>
      <w:proofErr w:type="spellStart"/>
      <w:r>
        <w:rPr>
          <w:rFonts w:ascii="Arial" w:hAnsi="Arial" w:cs="Arial"/>
          <w:sz w:val="24"/>
          <w:szCs w:val="24"/>
        </w:rPr>
        <w:t>Landi</w:t>
      </w:r>
      <w:proofErr w:type="spellEnd"/>
      <w:r>
        <w:rPr>
          <w:rFonts w:ascii="Arial" w:hAnsi="Arial" w:cs="Arial"/>
          <w:sz w:val="24"/>
          <w:szCs w:val="24"/>
        </w:rPr>
        <w:t xml:space="preserve"> Meyer (#3)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Kirsti</w:t>
      </w:r>
      <w:proofErr w:type="spellEnd"/>
      <w:r>
        <w:rPr>
          <w:rFonts w:ascii="Arial" w:hAnsi="Arial" w:cs="Arial"/>
          <w:sz w:val="24"/>
          <w:szCs w:val="24"/>
        </w:rPr>
        <w:t xml:space="preserve"> Nice (#4).  Die O/15B span is </w:t>
      </w:r>
      <w:proofErr w:type="spellStart"/>
      <w:r w:rsidR="00631572">
        <w:rPr>
          <w:rFonts w:ascii="Arial" w:hAnsi="Arial" w:cs="Arial"/>
          <w:sz w:val="24"/>
          <w:szCs w:val="24"/>
        </w:rPr>
        <w:t>Marinette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Funk (#5), Kyla Smit (#6), Paula Jacobs (#7) </w:t>
      </w:r>
      <w:proofErr w:type="spellStart"/>
      <w:r w:rsidR="00631572">
        <w:rPr>
          <w:rFonts w:ascii="Arial" w:hAnsi="Arial" w:cs="Arial"/>
          <w:sz w:val="24"/>
          <w:szCs w:val="24"/>
        </w:rPr>
        <w:t>en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Rethe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631572">
        <w:rPr>
          <w:rFonts w:ascii="Arial" w:hAnsi="Arial" w:cs="Arial"/>
          <w:sz w:val="24"/>
          <w:szCs w:val="24"/>
        </w:rPr>
        <w:t>Niekerk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(#8).  </w:t>
      </w:r>
      <w:proofErr w:type="spellStart"/>
      <w:r w:rsidR="00631572">
        <w:rPr>
          <w:rFonts w:ascii="Arial" w:hAnsi="Arial" w:cs="Arial"/>
          <w:sz w:val="24"/>
          <w:szCs w:val="24"/>
        </w:rPr>
        <w:t>Ek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631572">
        <w:rPr>
          <w:rFonts w:ascii="Arial" w:hAnsi="Arial" w:cs="Arial"/>
          <w:sz w:val="24"/>
          <w:szCs w:val="24"/>
        </w:rPr>
        <w:t>vir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Larette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Vorster (#9) </w:t>
      </w:r>
      <w:proofErr w:type="spellStart"/>
      <w:r w:rsidR="00631572">
        <w:rPr>
          <w:rFonts w:ascii="Arial" w:hAnsi="Arial" w:cs="Arial"/>
          <w:sz w:val="24"/>
          <w:szCs w:val="24"/>
        </w:rPr>
        <w:t>en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Mia Linde (#10) </w:t>
      </w:r>
      <w:proofErr w:type="spellStart"/>
      <w:r w:rsidR="00631572">
        <w:rPr>
          <w:rFonts w:ascii="Arial" w:hAnsi="Arial" w:cs="Arial"/>
          <w:sz w:val="24"/>
          <w:szCs w:val="24"/>
        </w:rPr>
        <w:t>gese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631572">
        <w:rPr>
          <w:rFonts w:ascii="Arial" w:hAnsi="Arial" w:cs="Arial"/>
          <w:sz w:val="24"/>
          <w:szCs w:val="24"/>
        </w:rPr>
        <w:t>verlede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631572">
        <w:rPr>
          <w:rFonts w:ascii="Arial" w:hAnsi="Arial" w:cs="Arial"/>
          <w:sz w:val="24"/>
          <w:szCs w:val="24"/>
        </w:rPr>
        <w:t>spelers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631572">
        <w:rPr>
          <w:rFonts w:ascii="Arial" w:hAnsi="Arial" w:cs="Arial"/>
          <w:sz w:val="24"/>
          <w:szCs w:val="24"/>
        </w:rPr>
        <w:t>gereeld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ge-oefen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ook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geleentheid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gekry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1572">
        <w:rPr>
          <w:rFonts w:ascii="Arial" w:hAnsi="Arial" w:cs="Arial"/>
          <w:sz w:val="24"/>
          <w:szCs w:val="24"/>
        </w:rPr>
        <w:t>om</w:t>
      </w:r>
      <w:proofErr w:type="gram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liga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te</w:t>
      </w:r>
      <w:proofErr w:type="spellEnd"/>
      <w:r w:rsidR="0063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72">
        <w:rPr>
          <w:rFonts w:ascii="Arial" w:hAnsi="Arial" w:cs="Arial"/>
          <w:sz w:val="24"/>
          <w:szCs w:val="24"/>
        </w:rPr>
        <w:t>speel</w:t>
      </w:r>
      <w:proofErr w:type="spellEnd"/>
      <w:r w:rsidR="00631572">
        <w:rPr>
          <w:rFonts w:ascii="Arial" w:hAnsi="Arial" w:cs="Arial"/>
          <w:sz w:val="24"/>
          <w:szCs w:val="24"/>
        </w:rPr>
        <w:t>.</w:t>
      </w:r>
    </w:p>
    <w:p w:rsidR="00631572" w:rsidRPr="008D3CC1" w:rsidRDefault="00631572" w:rsidP="003B4F1B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D3CC1">
        <w:rPr>
          <w:rFonts w:ascii="Arial" w:hAnsi="Arial" w:cs="Arial"/>
          <w:b/>
          <w:sz w:val="24"/>
          <w:szCs w:val="24"/>
          <w:u w:val="single"/>
        </w:rPr>
        <w:t>Bedankings</w:t>
      </w:r>
      <w:proofErr w:type="spellEnd"/>
      <w:r w:rsidRPr="008D3CC1">
        <w:rPr>
          <w:rFonts w:ascii="Arial" w:hAnsi="Arial" w:cs="Arial"/>
          <w:b/>
          <w:sz w:val="24"/>
          <w:szCs w:val="24"/>
          <w:u w:val="single"/>
        </w:rPr>
        <w:t>:</w:t>
      </w:r>
    </w:p>
    <w:p w:rsidR="00631572" w:rsidRDefault="00631572" w:rsidP="003B4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Retief Smith (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Sporthoof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  wat</w:t>
      </w:r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reëlings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datums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goedgekeur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r w:rsidR="008D3CC1">
        <w:rPr>
          <w:rFonts w:ascii="Arial" w:hAnsi="Arial" w:cs="Arial"/>
          <w:sz w:val="24"/>
          <w:szCs w:val="24"/>
        </w:rPr>
        <w:t xml:space="preserve">n tennis </w:t>
      </w:r>
      <w:proofErr w:type="spellStart"/>
      <w:r w:rsidR="008D3CC1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rekteur</w:t>
      </w:r>
      <w:proofErr w:type="spellEnd"/>
      <w:r>
        <w:rPr>
          <w:rFonts w:ascii="Arial" w:hAnsi="Arial" w:cs="Arial"/>
          <w:sz w:val="24"/>
          <w:szCs w:val="24"/>
        </w:rPr>
        <w:t xml:space="preserve"> in 2017 </w:t>
      </w:r>
      <w:proofErr w:type="spellStart"/>
      <w:r>
        <w:rPr>
          <w:rFonts w:ascii="Arial" w:hAnsi="Arial" w:cs="Arial"/>
          <w:sz w:val="24"/>
          <w:szCs w:val="24"/>
        </w:rPr>
        <w:t>aangestel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D3CC1">
        <w:rPr>
          <w:rFonts w:ascii="Arial" w:hAnsi="Arial" w:cs="Arial"/>
          <w:sz w:val="24"/>
          <w:szCs w:val="24"/>
        </w:rPr>
        <w:t>was.</w:t>
      </w:r>
    </w:p>
    <w:p w:rsidR="00631572" w:rsidRDefault="00631572" w:rsidP="003B4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portefolio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kampioenskappe</w:t>
      </w:r>
      <w:proofErr w:type="spellEnd"/>
      <w:r>
        <w:rPr>
          <w:rFonts w:ascii="Arial" w:hAnsi="Arial" w:cs="Arial"/>
          <w:sz w:val="24"/>
          <w:szCs w:val="24"/>
        </w:rPr>
        <w:t xml:space="preserve"> (4) het</w:t>
      </w:r>
      <w:r w:rsidR="008D3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waarmeer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haar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man, Pierre help het </w:t>
      </w:r>
      <w:proofErr w:type="spellStart"/>
      <w:r w:rsidR="008D3CC1">
        <w:rPr>
          <w:rFonts w:ascii="Arial" w:hAnsi="Arial" w:cs="Arial"/>
          <w:sz w:val="24"/>
          <w:szCs w:val="24"/>
        </w:rPr>
        <w:t>haar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goed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8D3CC1">
        <w:rPr>
          <w:rFonts w:ascii="Arial" w:hAnsi="Arial" w:cs="Arial"/>
          <w:sz w:val="24"/>
          <w:szCs w:val="24"/>
        </w:rPr>
        <w:t>haar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taak</w:t>
      </w:r>
      <w:proofErr w:type="spellEnd"/>
      <w:r w:rsidR="008D3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CC1">
        <w:rPr>
          <w:rFonts w:ascii="Arial" w:hAnsi="Arial" w:cs="Arial"/>
          <w:sz w:val="24"/>
          <w:szCs w:val="24"/>
        </w:rPr>
        <w:t>gekwyt</w:t>
      </w:r>
      <w:proofErr w:type="spellEnd"/>
      <w:r w:rsidR="008D3CC1">
        <w:rPr>
          <w:rFonts w:ascii="Arial" w:hAnsi="Arial" w:cs="Arial"/>
          <w:sz w:val="24"/>
          <w:szCs w:val="24"/>
        </w:rPr>
        <w:t>.</w:t>
      </w:r>
    </w:p>
    <w:p w:rsidR="00631572" w:rsidRDefault="00631572" w:rsidP="003B4F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Eybers</w:t>
      </w:r>
      <w:proofErr w:type="spellEnd"/>
      <w:r>
        <w:rPr>
          <w:rFonts w:ascii="Arial" w:hAnsi="Arial" w:cs="Arial"/>
          <w:sz w:val="24"/>
          <w:szCs w:val="24"/>
        </w:rPr>
        <w:t xml:space="preserve">, Tennis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gegee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777AE8">
        <w:rPr>
          <w:rFonts w:ascii="Arial" w:hAnsi="Arial" w:cs="Arial"/>
          <w:sz w:val="24"/>
          <w:szCs w:val="24"/>
        </w:rPr>
        <w:t>dat</w:t>
      </w:r>
      <w:proofErr w:type="spellEnd"/>
      <w:r w:rsidR="00777A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77AE8">
        <w:rPr>
          <w:rFonts w:ascii="Arial" w:hAnsi="Arial" w:cs="Arial"/>
          <w:sz w:val="24"/>
          <w:szCs w:val="24"/>
        </w:rPr>
        <w:t>kampioenskappe</w:t>
      </w:r>
      <w:proofErr w:type="spellEnd"/>
      <w:r w:rsidR="00777AE8">
        <w:rPr>
          <w:rFonts w:ascii="Arial" w:hAnsi="Arial" w:cs="Arial"/>
          <w:sz w:val="24"/>
          <w:szCs w:val="24"/>
        </w:rPr>
        <w:t xml:space="preserve"> </w:t>
      </w:r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kon</w:t>
      </w:r>
      <w:proofErr w:type="spellEnd"/>
      <w:proofErr w:type="gram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AE8">
        <w:rPr>
          <w:rFonts w:ascii="Arial" w:hAnsi="Arial" w:cs="Arial"/>
          <w:sz w:val="24"/>
          <w:szCs w:val="24"/>
        </w:rPr>
        <w:t>voortgaan</w:t>
      </w:r>
      <w:proofErr w:type="spellEnd"/>
      <w:r w:rsidR="007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AE8">
        <w:rPr>
          <w:rFonts w:ascii="Arial" w:hAnsi="Arial" w:cs="Arial"/>
          <w:sz w:val="24"/>
          <w:szCs w:val="24"/>
        </w:rPr>
        <w:t>na</w:t>
      </w:r>
      <w:proofErr w:type="spellEnd"/>
      <w:r w:rsidR="007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AE8">
        <w:rPr>
          <w:rFonts w:ascii="Arial" w:hAnsi="Arial" w:cs="Arial"/>
          <w:sz w:val="24"/>
          <w:szCs w:val="24"/>
        </w:rPr>
        <w:t>sy</w:t>
      </w:r>
      <w:proofErr w:type="spellEnd"/>
      <w:r w:rsidR="007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AE8">
        <w:rPr>
          <w:rFonts w:ascii="Arial" w:hAnsi="Arial" w:cs="Arial"/>
          <w:sz w:val="24"/>
          <w:szCs w:val="24"/>
        </w:rPr>
        <w:t>aanstelling</w:t>
      </w:r>
      <w:proofErr w:type="spellEnd"/>
      <w:r w:rsidR="00777AE8">
        <w:rPr>
          <w:rFonts w:ascii="Arial" w:hAnsi="Arial" w:cs="Arial"/>
          <w:sz w:val="24"/>
          <w:szCs w:val="24"/>
        </w:rPr>
        <w:t>.</w:t>
      </w:r>
    </w:p>
    <w:p w:rsidR="00777AE8" w:rsidRDefault="00777AE8" w:rsidP="003B4F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Egideon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Ludick</w:t>
      </w:r>
      <w:proofErr w:type="spellEnd"/>
      <w:r>
        <w:rPr>
          <w:rFonts w:ascii="Arial" w:hAnsi="Arial" w:cs="Arial"/>
          <w:sz w:val="24"/>
          <w:szCs w:val="24"/>
        </w:rPr>
        <w:t xml:space="preserve"> (Hoof van </w:t>
      </w:r>
      <w:proofErr w:type="spellStart"/>
      <w:r>
        <w:rPr>
          <w:rFonts w:ascii="Arial" w:hAnsi="Arial" w:cs="Arial"/>
          <w:sz w:val="24"/>
          <w:szCs w:val="24"/>
        </w:rPr>
        <w:t>Sekuriteit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Jan </w:t>
      </w:r>
      <w:proofErr w:type="spellStart"/>
      <w:r>
        <w:rPr>
          <w:rFonts w:ascii="Arial" w:hAnsi="Arial" w:cs="Arial"/>
          <w:sz w:val="24"/>
          <w:szCs w:val="24"/>
        </w:rPr>
        <w:t>Skosana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Sekuriteits</w:t>
      </w:r>
      <w:proofErr w:type="spellEnd"/>
      <w:r>
        <w:rPr>
          <w:rFonts w:ascii="Arial" w:hAnsi="Arial" w:cs="Arial"/>
          <w:sz w:val="24"/>
          <w:szCs w:val="24"/>
        </w:rPr>
        <w:t xml:space="preserve"> wag) wat </w:t>
      </w:r>
      <w:proofErr w:type="spellStart"/>
      <w:r>
        <w:rPr>
          <w:rFonts w:ascii="Arial" w:hAnsi="Arial" w:cs="Arial"/>
          <w:sz w:val="24"/>
          <w:szCs w:val="24"/>
        </w:rPr>
        <w:t>toegesien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die hoof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Saterdag</w:t>
      </w:r>
      <w:proofErr w:type="spellEnd"/>
      <w:proofErr w:type="gram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oggend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vroeër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opgesluit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bane </w:t>
      </w:r>
      <w:proofErr w:type="spellStart"/>
      <w:r>
        <w:rPr>
          <w:rFonts w:ascii="Arial" w:hAnsi="Arial" w:cs="Arial"/>
          <w:sz w:val="24"/>
          <w:szCs w:val="24"/>
        </w:rPr>
        <w:t>betyds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777AE8" w:rsidRDefault="00777AE8" w:rsidP="003B4F1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Fanus</w:t>
      </w:r>
      <w:proofErr w:type="spellEnd"/>
      <w:r>
        <w:rPr>
          <w:rFonts w:ascii="Arial" w:hAnsi="Arial" w:cs="Arial"/>
          <w:sz w:val="24"/>
          <w:szCs w:val="24"/>
        </w:rPr>
        <w:t xml:space="preserve"> Botha (</w:t>
      </w:r>
      <w:proofErr w:type="spellStart"/>
      <w:r>
        <w:rPr>
          <w:rFonts w:ascii="Arial" w:hAnsi="Arial" w:cs="Arial"/>
          <w:sz w:val="24"/>
          <w:szCs w:val="24"/>
        </w:rPr>
        <w:t>Faktotum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skoolbeheerraad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0E3E2D">
        <w:rPr>
          <w:rFonts w:ascii="Arial" w:hAnsi="Arial" w:cs="Arial"/>
          <w:sz w:val="24"/>
          <w:szCs w:val="24"/>
        </w:rPr>
        <w:t>toesien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dat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D3CC1">
        <w:rPr>
          <w:rFonts w:ascii="Arial" w:hAnsi="Arial" w:cs="Arial"/>
          <w:sz w:val="24"/>
          <w:szCs w:val="24"/>
        </w:rPr>
        <w:t xml:space="preserve">tennis </w:t>
      </w:r>
      <w:proofErr w:type="spellStart"/>
      <w:r>
        <w:rPr>
          <w:rFonts w:ascii="Arial" w:hAnsi="Arial" w:cs="Arial"/>
          <w:sz w:val="24"/>
          <w:szCs w:val="24"/>
        </w:rPr>
        <w:t>fasilteite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instand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2D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hou</w:t>
      </w:r>
      <w:proofErr w:type="spellEnd"/>
      <w:r w:rsidR="000E3E2D">
        <w:rPr>
          <w:rFonts w:ascii="Arial" w:hAnsi="Arial" w:cs="Arial"/>
          <w:sz w:val="24"/>
          <w:szCs w:val="24"/>
        </w:rPr>
        <w:t xml:space="preserve"> word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8D3CC1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>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Baan 1 se </w:t>
      </w:r>
      <w:proofErr w:type="spellStart"/>
      <w:r>
        <w:rPr>
          <w:rFonts w:ascii="Arial" w:hAnsi="Arial" w:cs="Arial"/>
          <w:sz w:val="24"/>
          <w:szCs w:val="24"/>
        </w:rPr>
        <w:t>oppervlakte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oorgedoen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kampioenskap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 xml:space="preserve"> was Baan 4 se </w:t>
      </w:r>
      <w:proofErr w:type="spellStart"/>
      <w:r>
        <w:rPr>
          <w:rFonts w:ascii="Arial" w:hAnsi="Arial" w:cs="Arial"/>
          <w:sz w:val="24"/>
          <w:szCs w:val="24"/>
        </w:rPr>
        <w:t>drade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pale </w:t>
      </w:r>
      <w:proofErr w:type="spellStart"/>
      <w:r>
        <w:rPr>
          <w:rFonts w:ascii="Arial" w:hAnsi="Arial" w:cs="Arial"/>
          <w:sz w:val="24"/>
          <w:szCs w:val="24"/>
        </w:rPr>
        <w:t>oorgedoen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7AE8" w:rsidRDefault="00777AE8" w:rsidP="003B4F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:  Al die </w:t>
      </w:r>
      <w:proofErr w:type="spellStart"/>
      <w:r>
        <w:rPr>
          <w:rFonts w:ascii="Arial" w:hAnsi="Arial" w:cs="Arial"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betyds</w:t>
      </w:r>
      <w:proofErr w:type="spellEnd"/>
      <w:r>
        <w:rPr>
          <w:rFonts w:ascii="Arial" w:hAnsi="Arial" w:cs="Arial"/>
          <w:sz w:val="24"/>
          <w:szCs w:val="24"/>
        </w:rPr>
        <w:t xml:space="preserve">.  Die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vriendelik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gesindheid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samewerking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gehad</w:t>
      </w:r>
      <w:proofErr w:type="spellEnd"/>
      <w:r w:rsidR="008878AF">
        <w:rPr>
          <w:rFonts w:ascii="Arial" w:hAnsi="Arial" w:cs="Arial"/>
          <w:sz w:val="24"/>
          <w:szCs w:val="24"/>
        </w:rPr>
        <w:t>.</w:t>
      </w:r>
    </w:p>
    <w:p w:rsidR="008878AF" w:rsidRDefault="008878AF" w:rsidP="003B4F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: Tennis </w:t>
      </w:r>
      <w:proofErr w:type="spellStart"/>
      <w:r>
        <w:rPr>
          <w:rFonts w:ascii="Arial" w:hAnsi="Arial" w:cs="Arial"/>
          <w:sz w:val="24"/>
          <w:szCs w:val="24"/>
        </w:rPr>
        <w:t>etiket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besonder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al die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4524" w:rsidRDefault="00B44524" w:rsidP="003B4F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Gevolgtrekking</w:t>
      </w:r>
      <w:proofErr w:type="spellEnd"/>
      <w:r>
        <w:rPr>
          <w:rFonts w:ascii="Arial" w:hAnsi="Arial" w:cs="Arial"/>
          <w:sz w:val="24"/>
          <w:szCs w:val="24"/>
        </w:rPr>
        <w:t xml:space="preserve">: Die </w:t>
      </w:r>
      <w:proofErr w:type="gramStart"/>
      <w:r>
        <w:rPr>
          <w:rFonts w:ascii="Arial" w:hAnsi="Arial" w:cs="Arial"/>
          <w:sz w:val="24"/>
          <w:szCs w:val="24"/>
        </w:rPr>
        <w:t>Here</w:t>
      </w:r>
      <w:proofErr w:type="gramEnd"/>
      <w:r>
        <w:rPr>
          <w:rFonts w:ascii="Arial" w:hAnsi="Arial" w:cs="Arial"/>
          <w:sz w:val="24"/>
          <w:szCs w:val="24"/>
        </w:rPr>
        <w:t xml:space="preserve"> het die </w:t>
      </w:r>
      <w:proofErr w:type="spellStart"/>
      <w:r>
        <w:rPr>
          <w:rFonts w:ascii="Arial" w:hAnsi="Arial" w:cs="Arial"/>
          <w:sz w:val="24"/>
          <w:szCs w:val="24"/>
        </w:rPr>
        <w:t>kampioenskap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geseën</w:t>
      </w:r>
      <w:proofErr w:type="spellEnd"/>
    </w:p>
    <w:p w:rsidR="00B44524" w:rsidRDefault="00B44524" w:rsidP="003B4F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: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op 23 </w:t>
      </w:r>
      <w:proofErr w:type="spellStart"/>
      <w:r>
        <w:rPr>
          <w:rFonts w:ascii="Arial" w:hAnsi="Arial" w:cs="Arial"/>
          <w:sz w:val="24"/>
          <w:szCs w:val="24"/>
        </w:rPr>
        <w:t>Januarie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766D33" w:rsidRDefault="00766D33" w:rsidP="003B4F1B">
      <w:pPr>
        <w:rPr>
          <w:rFonts w:ascii="Arial" w:hAnsi="Arial" w:cs="Arial"/>
          <w:sz w:val="24"/>
          <w:szCs w:val="24"/>
        </w:rPr>
      </w:pPr>
    </w:p>
    <w:tbl>
      <w:tblPr>
        <w:tblW w:w="11996" w:type="dxa"/>
        <w:tblInd w:w="93" w:type="dxa"/>
        <w:tblLook w:val="04A0" w:firstRow="1" w:lastRow="0" w:firstColumn="1" w:lastColumn="0" w:noHBand="0" w:noVBand="1"/>
      </w:tblPr>
      <w:tblGrid>
        <w:gridCol w:w="960"/>
        <w:gridCol w:w="1258"/>
        <w:gridCol w:w="1120"/>
        <w:gridCol w:w="1120"/>
        <w:gridCol w:w="1100"/>
        <w:gridCol w:w="1258"/>
        <w:gridCol w:w="1120"/>
        <w:gridCol w:w="980"/>
        <w:gridCol w:w="1000"/>
        <w:gridCol w:w="1120"/>
        <w:gridCol w:w="1053"/>
      </w:tblGrid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766D33">
              <w:rPr>
                <w:rFonts w:eastAsia="Times New Roman" w:cs="Calibri"/>
                <w:color w:val="000000"/>
                <w:lang w:eastAsia="en-ZA"/>
              </w:rPr>
              <w:lastRenderedPageBreak/>
              <w:t>Telkaart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O/15 </w:t>
            </w:r>
            <w:proofErr w:type="spellStart"/>
            <w:r w:rsidRPr="00766D3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Dogters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Ratio</w:t>
            </w:r>
          </w:p>
        </w:tc>
      </w:tr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20-Jan-17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766D33">
              <w:rPr>
                <w:rFonts w:eastAsia="Times New Roman" w:cs="Calibri"/>
                <w:color w:val="000000"/>
                <w:lang w:eastAsia="en-ZA"/>
              </w:rPr>
              <w:t>Davel</w:t>
            </w:r>
            <w:proofErr w:type="spellEnd"/>
            <w:r w:rsidRPr="00766D33">
              <w:rPr>
                <w:rFonts w:eastAsia="Times New Roman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Smit 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Jacobs 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 xml:space="preserve">van </w:t>
            </w:r>
            <w:proofErr w:type="spellStart"/>
            <w:r w:rsidRPr="00766D33">
              <w:rPr>
                <w:rFonts w:eastAsia="Times New Roman" w:cs="Calibri"/>
                <w:color w:val="000000"/>
                <w:lang w:eastAsia="en-ZA"/>
              </w:rPr>
              <w:t>Niekerk</w:t>
            </w:r>
            <w:proofErr w:type="spellEnd"/>
            <w:r w:rsidRPr="00766D33">
              <w:rPr>
                <w:rFonts w:eastAsia="Times New Roman" w:cs="Calibri"/>
                <w:color w:val="000000"/>
                <w:lang w:eastAsia="en-ZA"/>
              </w:rPr>
              <w:t xml:space="preserve"> 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Vorster 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Linde 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Pts won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Win/Loss</w:t>
            </w:r>
          </w:p>
        </w:tc>
      </w:tr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766D33">
              <w:rPr>
                <w:rFonts w:eastAsia="Times New Roman" w:cs="Calibri"/>
                <w:color w:val="000000"/>
                <w:lang w:eastAsia="en-ZA"/>
              </w:rPr>
              <w:t>Davel</w:t>
            </w:r>
            <w:proofErr w:type="spellEnd"/>
            <w:r w:rsidRPr="00766D33">
              <w:rPr>
                <w:rFonts w:eastAsia="Times New Roman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2.5</w:t>
            </w:r>
          </w:p>
        </w:tc>
      </w:tr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Smit 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</w:tr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Jacobs P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0.333333</w:t>
            </w:r>
          </w:p>
        </w:tc>
      </w:tr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 xml:space="preserve">van </w:t>
            </w:r>
            <w:proofErr w:type="spellStart"/>
            <w:r w:rsidRPr="00766D33">
              <w:rPr>
                <w:rFonts w:eastAsia="Times New Roman" w:cs="Calibri"/>
                <w:color w:val="000000"/>
                <w:lang w:eastAsia="en-ZA"/>
              </w:rPr>
              <w:t>Niekerk</w:t>
            </w:r>
            <w:proofErr w:type="spellEnd"/>
            <w:r w:rsidRPr="00766D33">
              <w:rPr>
                <w:rFonts w:eastAsia="Times New Roman" w:cs="Calibri"/>
                <w:color w:val="000000"/>
                <w:lang w:eastAsia="en-ZA"/>
              </w:rPr>
              <w:t xml:space="preserve"> 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</w:tr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Vorster 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0.142857</w:t>
            </w:r>
          </w:p>
        </w:tc>
      </w:tr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Linde 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0.4</w:t>
            </w:r>
          </w:p>
        </w:tc>
      </w:tr>
      <w:tr w:rsidR="00766D33" w:rsidRPr="00766D33" w:rsidTr="00766D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Pts Lost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766D3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</w:tr>
    </w:tbl>
    <w:p w:rsidR="00766D33" w:rsidRDefault="00766D33" w:rsidP="003B4F1B">
      <w:pPr>
        <w:rPr>
          <w:rFonts w:ascii="Arial" w:hAnsi="Arial" w:cs="Arial"/>
          <w:sz w:val="24"/>
          <w:szCs w:val="24"/>
        </w:rPr>
      </w:pPr>
    </w:p>
    <w:tbl>
      <w:tblPr>
        <w:tblW w:w="19912" w:type="dxa"/>
        <w:tblInd w:w="108" w:type="dxa"/>
        <w:tblLook w:val="04A0" w:firstRow="1" w:lastRow="0" w:firstColumn="1" w:lastColumn="0" w:noHBand="0" w:noVBand="1"/>
      </w:tblPr>
      <w:tblGrid>
        <w:gridCol w:w="1096"/>
        <w:gridCol w:w="236"/>
        <w:gridCol w:w="856"/>
        <w:gridCol w:w="236"/>
        <w:gridCol w:w="941"/>
        <w:gridCol w:w="328"/>
        <w:gridCol w:w="661"/>
        <w:gridCol w:w="328"/>
        <w:gridCol w:w="1468"/>
        <w:gridCol w:w="463"/>
        <w:gridCol w:w="443"/>
        <w:gridCol w:w="625"/>
        <w:gridCol w:w="399"/>
        <w:gridCol w:w="2685"/>
        <w:gridCol w:w="2128"/>
        <w:gridCol w:w="815"/>
        <w:gridCol w:w="328"/>
        <w:gridCol w:w="555"/>
        <w:gridCol w:w="328"/>
        <w:gridCol w:w="555"/>
        <w:gridCol w:w="392"/>
        <w:gridCol w:w="480"/>
        <w:gridCol w:w="222"/>
        <w:gridCol w:w="358"/>
        <w:gridCol w:w="236"/>
        <w:gridCol w:w="976"/>
        <w:gridCol w:w="328"/>
        <w:gridCol w:w="976"/>
        <w:gridCol w:w="296"/>
        <w:gridCol w:w="976"/>
        <w:gridCol w:w="316"/>
      </w:tblGrid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0731E2DF" wp14:editId="1FD93C8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</wp:posOffset>
                  </wp:positionV>
                  <wp:extent cx="1238250" cy="1276350"/>
                  <wp:effectExtent l="0" t="0" r="0" b="0"/>
                  <wp:wrapNone/>
                  <wp:docPr id="1058" name="Picture 1058" descr="sata_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 1" descr="sat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766D33" w:rsidRPr="00766D33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33" w:rsidRPr="00766D33" w:rsidRDefault="00766D33" w:rsidP="0076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ZA"/>
                    </w:rPr>
                  </w:pPr>
                  <w:bookmarkStart w:id="1" w:name="RANGE!A1:AB23"/>
                  <w:bookmarkEnd w:id="1"/>
                </w:p>
              </w:tc>
            </w:tr>
          </w:tbl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6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ZA"/>
              </w:rPr>
              <w:t>Tournament name:</w:t>
            </w:r>
          </w:p>
        </w:tc>
        <w:tc>
          <w:tcPr>
            <w:tcW w:w="90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ZA"/>
              </w:rPr>
            </w:pPr>
          </w:p>
        </w:tc>
        <w:tc>
          <w:tcPr>
            <w:tcW w:w="90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Date:</w:t>
            </w:r>
          </w:p>
        </w:tc>
        <w:tc>
          <w:tcPr>
            <w:tcW w:w="66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ZA"/>
              </w:rPr>
            </w:pPr>
          </w:p>
        </w:tc>
        <w:tc>
          <w:tcPr>
            <w:tcW w:w="29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66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ZA"/>
              </w:rPr>
            </w:pPr>
          </w:p>
        </w:tc>
        <w:tc>
          <w:tcPr>
            <w:tcW w:w="2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17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Niekerk</w:t>
            </w:r>
            <w:proofErr w:type="spellEnd"/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Compass Draw For Positions 1-8</w:t>
            </w:r>
          </w:p>
        </w:tc>
        <w:tc>
          <w:tcPr>
            <w:tcW w:w="4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Tournament Strength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4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Position 7/8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the prep list line number in the blue box to enter player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7--8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Chip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Line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 xml:space="preserve">SATA </w:t>
            </w:r>
            <w:proofErr w:type="spellStart"/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nr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SD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SURNAME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NAME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PROV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3--4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Jacobs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3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lang w:eastAsia="en-ZA"/>
              </w:rPr>
              <w:t>Type "a" in the box if the top player wins and "b" if the bottom player wins.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5--6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 Villiers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Carli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2"/>
                <w:szCs w:val="12"/>
                <w:lang w:eastAsia="en-ZA"/>
              </w:rPr>
              <w:t>1--2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Jacobs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3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Jacobs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Villiers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Niekerk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3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Jacobs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Paula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3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Funk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Villiers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Position 5/6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Meyer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Landi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Funk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Meyer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 xml:space="preserve"> Winner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Funk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Marinette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Funk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Villiers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Nice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Nice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Kirsti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Smit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Smit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Kyla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 xml:space="preserve"> Position 3/4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Smit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Faure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Niekerk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Rethe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Meyer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Niekerk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Faure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Meyer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Faure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Leanè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Nice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66D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66D33" w:rsidRPr="00766D33" w:rsidTr="00766D3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33" w:rsidRPr="00766D33" w:rsidRDefault="00766D33" w:rsidP="00766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</w:tbl>
    <w:p w:rsidR="00766D33" w:rsidRDefault="00766D33" w:rsidP="003B4F1B">
      <w:pPr>
        <w:rPr>
          <w:rFonts w:ascii="Arial" w:hAnsi="Arial" w:cs="Arial"/>
          <w:sz w:val="24"/>
          <w:szCs w:val="24"/>
        </w:rPr>
      </w:pPr>
    </w:p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528"/>
        <w:gridCol w:w="1628"/>
        <w:gridCol w:w="1384"/>
        <w:gridCol w:w="2048"/>
        <w:gridCol w:w="2048"/>
        <w:gridCol w:w="2484"/>
        <w:gridCol w:w="2120"/>
        <w:gridCol w:w="3900"/>
      </w:tblGrid>
      <w:tr w:rsidR="00951917" w:rsidRPr="00951917" w:rsidTr="00951917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 xml:space="preserve">GARSIE  Tennis Leer </w:t>
            </w:r>
            <w:proofErr w:type="spellStart"/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vir</w:t>
            </w:r>
            <w:proofErr w:type="spellEnd"/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 xml:space="preserve"> O/15 </w:t>
            </w:r>
            <w:proofErr w:type="spellStart"/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Dogters</w:t>
            </w:r>
            <w:proofErr w:type="spellEnd"/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soos</w:t>
            </w:r>
            <w:proofErr w:type="spellEnd"/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 xml:space="preserve"> op 21 </w:t>
            </w:r>
            <w:proofErr w:type="spellStart"/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Januarie</w:t>
            </w:r>
            <w:proofErr w:type="spellEnd"/>
            <w:r w:rsidRPr="009519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 xml:space="preserve"> 2017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951917" w:rsidRPr="00951917" w:rsidTr="00951917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Van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Naam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Speler</w:t>
            </w:r>
            <w:proofErr w:type="spellEnd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selfoon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Ma se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selfoon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Ouers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Telkom (h)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E-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pos</w:t>
            </w:r>
            <w:proofErr w:type="spellEnd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adres</w:t>
            </w:r>
            <w:proofErr w:type="spellEnd"/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de Villiers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Carli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076  150  7897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082  778  7649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Selenta</w:t>
            </w:r>
            <w:proofErr w:type="spellEnd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&amp;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Jaco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082  374  9838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hyperlink r:id="rId7" w:history="1">
              <w:r w:rsidRPr="0095191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ZA"/>
                </w:rPr>
                <w:t>selentadv@gmail.com</w:t>
              </w:r>
            </w:hyperlink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Faure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Leanè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079  368  2223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079  505  7146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Madelyn &amp; Marius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hyperlink r:id="rId8" w:history="1">
              <w:r w:rsidRPr="0095191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ZA"/>
                </w:rPr>
                <w:t>Madelyn.Faure@gmail.com</w:t>
              </w:r>
            </w:hyperlink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Meyer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Landi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082  062  3569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082  687  8444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Soreta</w:t>
            </w:r>
            <w:proofErr w:type="spellEnd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&amp; Pieter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012-998  9934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hyperlink r:id="rId9" w:history="1">
              <w:r w:rsidRPr="0095191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ZA"/>
                </w:rPr>
                <w:t>Dorein.dev@gmail.com</w:t>
              </w:r>
            </w:hyperlink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Nice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Kirsti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071  572  1156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082  565  7587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Monique &amp; Patrick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012-809  0299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  <w:t>moniquen@mweb.co.za</w:t>
            </w:r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Funk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Marinette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076  091  6771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082  371  6402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Marilene</w:t>
            </w:r>
            <w:proofErr w:type="spellEnd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&amp; Erich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  <w:t>MarileneF@mweb.co.za</w:t>
            </w:r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Smit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Kyla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061  064  1297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083  321  6135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Charlotte &amp;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Tiaan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hyperlink r:id="rId10" w:history="1">
              <w:r w:rsidRPr="0095191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ZA"/>
                </w:rPr>
                <w:t>SmitC@tut.ac.za</w:t>
              </w:r>
            </w:hyperlink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Jacobs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Paula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083  283  9994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Kathy &amp; Paul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013-932  4285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hyperlink r:id="rId11" w:history="1">
              <w:r w:rsidRPr="0095191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ZA"/>
                </w:rPr>
                <w:t>JacobsKA@penta-net.co.za</w:t>
              </w:r>
            </w:hyperlink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van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lastRenderedPageBreak/>
              <w:t>Niekerk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lastRenderedPageBreak/>
              <w:t>Rethe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071  481  </w:t>
            </w: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lastRenderedPageBreak/>
              <w:t>0235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lastRenderedPageBreak/>
              <w:t xml:space="preserve">083  389  </w:t>
            </w: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lastRenderedPageBreak/>
              <w:t>2268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lastRenderedPageBreak/>
              <w:t>Leentjie</w:t>
            </w:r>
            <w:proofErr w:type="spellEnd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&amp; Alex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hyperlink r:id="rId12" w:history="1">
              <w:r w:rsidRPr="0095191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ZA"/>
                </w:rPr>
                <w:t>LeentjievNiekerk@gmail.com</w:t>
              </w:r>
            </w:hyperlink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lastRenderedPageBreak/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Vorster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Larette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073  438  1254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083  560  7032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Petro &amp; Gerhard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012-999  3041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hyperlink r:id="rId13" w:history="1">
              <w:r w:rsidRPr="0095191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ZA"/>
                </w:rPr>
                <w:t>GJVorster@mweb.co.za</w:t>
              </w:r>
            </w:hyperlink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Linde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Mia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060  873  6267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072  934  5196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Liezl</w:t>
            </w:r>
            <w:proofErr w:type="spellEnd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&amp;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Tiaan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012-348  7556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hyperlink r:id="rId14" w:history="1">
              <w:r w:rsidRPr="0095191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ZA"/>
                </w:rPr>
                <w:t>Linde.Liezl@gmail.com</w:t>
              </w:r>
            </w:hyperlink>
          </w:p>
        </w:tc>
      </w:tr>
      <w:tr w:rsidR="00951917" w:rsidRPr="00951917" w:rsidTr="0095191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van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Zyl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Juhnè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076  143  5585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082  377  6860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Trudi &amp; </w:t>
            </w:r>
            <w:proofErr w:type="spellStart"/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Justeyn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17" w:rsidRPr="00951917" w:rsidRDefault="00951917" w:rsidP="009519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</w:pPr>
            <w:r w:rsidRPr="00951917"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ZA"/>
              </w:rPr>
              <w:t>TvZijl@deloitte.co.za</w:t>
            </w:r>
          </w:p>
        </w:tc>
      </w:tr>
    </w:tbl>
    <w:p w:rsidR="00951917" w:rsidRPr="003B4F1B" w:rsidRDefault="00951917" w:rsidP="003B4F1B">
      <w:pPr>
        <w:rPr>
          <w:rFonts w:ascii="Arial" w:hAnsi="Arial" w:cs="Arial"/>
          <w:sz w:val="24"/>
          <w:szCs w:val="24"/>
        </w:rPr>
      </w:pPr>
    </w:p>
    <w:sectPr w:rsidR="00951917" w:rsidRPr="003B4F1B" w:rsidSect="00766D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F35"/>
    <w:multiLevelType w:val="hybridMultilevel"/>
    <w:tmpl w:val="29B0B9F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EC"/>
    <w:rsid w:val="000E3E2D"/>
    <w:rsid w:val="003B4F1B"/>
    <w:rsid w:val="00410AEC"/>
    <w:rsid w:val="004C0171"/>
    <w:rsid w:val="005C03DB"/>
    <w:rsid w:val="00631572"/>
    <w:rsid w:val="00766D33"/>
    <w:rsid w:val="00777AE8"/>
    <w:rsid w:val="008878AF"/>
    <w:rsid w:val="008D3CC1"/>
    <w:rsid w:val="00951917"/>
    <w:rsid w:val="00A25E0A"/>
    <w:rsid w:val="00B44524"/>
    <w:rsid w:val="00DC7AB9"/>
    <w:rsid w:val="00E11D4F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1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1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1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1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yn.Faure@gmail.com" TargetMode="External"/><Relationship Id="rId13" Type="http://schemas.openxmlformats.org/officeDocument/2006/relationships/hyperlink" Target="mailto:GJVorster@mweb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entadv@gmail.com" TargetMode="External"/><Relationship Id="rId12" Type="http://schemas.openxmlformats.org/officeDocument/2006/relationships/hyperlink" Target="mailto:LeentjievNieker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acobsKA@penta-net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mitC@tu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ein.dev@gmail.com" TargetMode="External"/><Relationship Id="rId14" Type="http://schemas.openxmlformats.org/officeDocument/2006/relationships/hyperlink" Target="mailto:Linde.Liez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2017-01-22T21:18:00Z</dcterms:created>
  <dcterms:modified xsi:type="dcterms:W3CDTF">2017-01-22T22:52:00Z</dcterms:modified>
</cp:coreProperties>
</file>